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B" w:rsidRDefault="008F05FB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F05FB" w:rsidRDefault="008F05FB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8F05FB" w:rsidRDefault="008F05FB" w:rsidP="007B358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 «Развитие транспортного комплекса на территории Киренского района на 2015-2023гг.»</w:t>
      </w:r>
    </w:p>
    <w:p w:rsidR="008F05FB" w:rsidRDefault="008F05FB" w:rsidP="007B358F">
      <w:pPr>
        <w:ind w:firstLine="708"/>
        <w:rPr>
          <w:szCs w:val="24"/>
        </w:rPr>
      </w:pPr>
      <w:r>
        <w:rPr>
          <w:szCs w:val="24"/>
        </w:rPr>
        <w:t>Общий объем запланированных средств на 2020 год составил 7151,5 тыс. руб.</w:t>
      </w:r>
      <w:r>
        <w:rPr>
          <w:bCs/>
          <w:szCs w:val="24"/>
        </w:rPr>
        <w:t xml:space="preserve"> все средства из местного бюджета, </w:t>
      </w:r>
      <w:r>
        <w:rPr>
          <w:szCs w:val="24"/>
        </w:rPr>
        <w:t xml:space="preserve">Фактически произведено расходов на сумму 7143,6 тыс. руб.  </w:t>
      </w:r>
    </w:p>
    <w:p w:rsidR="008F05FB" w:rsidRDefault="008F05FB" w:rsidP="007B358F">
      <w:pPr>
        <w:ind w:firstLine="708"/>
        <w:rPr>
          <w:szCs w:val="24"/>
        </w:rPr>
      </w:pPr>
      <w:r>
        <w:rPr>
          <w:szCs w:val="24"/>
        </w:rPr>
        <w:t>По итогам 2020 года по программе «Развитие транспортного комплекса на территории Киренского района на 2015-2023гг.»:</w:t>
      </w:r>
    </w:p>
    <w:p w:rsidR="008F05FB" w:rsidRDefault="008F05FB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Произведено возмещение недополученных доходов, связанных с оказанием услуг по пассажирским перевозкам автомобильным транспортом по маршрутам: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иренск –с. </w:t>
      </w:r>
      <w:proofErr w:type="spellStart"/>
      <w:r>
        <w:rPr>
          <w:rFonts w:ascii="Times New Roman" w:hAnsi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г.Киренск –с. Кривая лука -с. </w:t>
      </w:r>
      <w:proofErr w:type="spellStart"/>
      <w:r>
        <w:rPr>
          <w:rFonts w:ascii="Times New Roman" w:hAnsi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г.Киренск –п.Юбилейный-с. </w:t>
      </w:r>
      <w:proofErr w:type="gramStart"/>
      <w:r>
        <w:rPr>
          <w:rFonts w:ascii="Times New Roman" w:hAnsi="Times New Roman"/>
          <w:sz w:val="24"/>
          <w:szCs w:val="24"/>
        </w:rPr>
        <w:t>Петропавловское</w:t>
      </w:r>
      <w:proofErr w:type="gramEnd"/>
      <w:r>
        <w:rPr>
          <w:rFonts w:ascii="Times New Roman" w:hAnsi="Times New Roman"/>
          <w:sz w:val="24"/>
          <w:szCs w:val="24"/>
        </w:rPr>
        <w:t>, Киренск-Алексеевск 5692,1 тыс. руб.</w:t>
      </w:r>
    </w:p>
    <w:p w:rsidR="008F05FB" w:rsidRDefault="008F05FB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Выполнено строительство пешеходных мостков в р.п. Алексеевск,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Кривая</w:t>
      </w:r>
      <w:proofErr w:type="gramEnd"/>
      <w:r>
        <w:rPr>
          <w:rFonts w:ascii="Times New Roman" w:hAnsi="Times New Roman"/>
          <w:sz w:val="24"/>
          <w:szCs w:val="24"/>
        </w:rPr>
        <w:t xml:space="preserve"> лука, </w:t>
      </w:r>
      <w:proofErr w:type="spellStart"/>
      <w:r>
        <w:rPr>
          <w:rFonts w:ascii="Times New Roman" w:hAnsi="Times New Roman"/>
          <w:sz w:val="24"/>
          <w:szCs w:val="24"/>
        </w:rPr>
        <w:t>Алымовка-Никулино</w:t>
      </w:r>
      <w:proofErr w:type="spellEnd"/>
      <w:r>
        <w:rPr>
          <w:rFonts w:ascii="Times New Roman" w:hAnsi="Times New Roman"/>
          <w:sz w:val="24"/>
          <w:szCs w:val="24"/>
        </w:rPr>
        <w:t xml:space="preserve"> (расходы составили 1459,46 тыс. руб.).</w:t>
      </w:r>
    </w:p>
    <w:p w:rsidR="008F05FB" w:rsidRDefault="008F05FB" w:rsidP="007B358F">
      <w:pPr>
        <w:pStyle w:val="a7"/>
        <w:ind w:left="1418"/>
        <w:jc w:val="both"/>
        <w:rPr>
          <w:rFonts w:ascii="Times New Roman" w:hAnsi="Times New Roman"/>
          <w:sz w:val="24"/>
          <w:szCs w:val="24"/>
        </w:rPr>
      </w:pPr>
    </w:p>
    <w:p w:rsidR="008F05FB" w:rsidRDefault="008F05FB" w:rsidP="007B358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Отклонение целевого показателя по количеству человек перевезенных судами на воздушной подушке обусловлено тем, что отсутствует обученный персонал, перевозка пассажиров не осуществлялась. Проводились только рейды службами </w:t>
      </w:r>
      <w:proofErr w:type="spellStart"/>
      <w:r>
        <w:rPr>
          <w:rFonts w:ascii="Times New Roman" w:hAnsi="Times New Roman"/>
          <w:sz w:val="24"/>
          <w:szCs w:val="24"/>
        </w:rPr>
        <w:t>ГОиЧС</w:t>
      </w:r>
      <w:proofErr w:type="spellEnd"/>
      <w:r>
        <w:rPr>
          <w:rFonts w:ascii="Times New Roman" w:hAnsi="Times New Roman"/>
          <w:sz w:val="24"/>
          <w:szCs w:val="24"/>
        </w:rPr>
        <w:t xml:space="preserve"> в целях выявления и предупреждения чрезвычайных ситуаций на территории Киренского района.  </w:t>
      </w:r>
    </w:p>
    <w:p w:rsidR="008F05FB" w:rsidRDefault="008F05FB" w:rsidP="007B358F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программу:</w:t>
      </w:r>
    </w:p>
    <w:p w:rsidR="008F05FB" w:rsidRDefault="008F05FB" w:rsidP="00AF41B9">
      <w:pPr>
        <w:numPr>
          <w:ilvl w:val="1"/>
          <w:numId w:val="3"/>
        </w:numPr>
      </w:pPr>
      <w:r w:rsidRPr="00D757AA">
        <w:rPr>
          <w:szCs w:val="24"/>
        </w:rPr>
        <w:t xml:space="preserve">Постановление </w:t>
      </w:r>
      <w:r>
        <w:rPr>
          <w:szCs w:val="24"/>
        </w:rPr>
        <w:t>«</w:t>
      </w:r>
      <w:r w:rsidRPr="00E04216">
        <w:rPr>
          <w:bCs/>
          <w:iCs/>
        </w:rPr>
        <w:t xml:space="preserve">О внесении изменений в муниципальные программы </w:t>
      </w:r>
      <w:r w:rsidRPr="00E04216">
        <w:t xml:space="preserve">«Развитие транспортного комплекса на территории Киренского района на 2015-2023 гг.», </w:t>
      </w:r>
      <w:r w:rsidRPr="00E04216">
        <w:rPr>
          <w:bCs/>
          <w:iCs/>
        </w:rPr>
        <w:t>«</w:t>
      </w:r>
      <w:r w:rsidRPr="00E04216">
        <w:t>Развитие жилищно-коммунального хозяйства в Киренском районе на 2020-2025 гг.</w:t>
      </w:r>
      <w:r w:rsidRPr="00E04216">
        <w:rPr>
          <w:bCs/>
          <w:iCs/>
        </w:rPr>
        <w:t>» и «</w:t>
      </w:r>
      <w:r w:rsidRPr="00E04216">
        <w:t>Повышение безопасности дорожного движения на территории Киренского района на 2015-</w:t>
      </w:r>
      <w:smartTag w:uri="urn:schemas-microsoft-com:office:smarttags" w:element="metricconverter">
        <w:smartTagPr>
          <w:attr w:name="ProductID" w:val="2023 г"/>
        </w:smartTagPr>
        <w:r w:rsidRPr="00E04216">
          <w:t>2023 г</w:t>
        </w:r>
      </w:smartTag>
      <w:r w:rsidRPr="00E04216">
        <w:t>.г.»</w:t>
      </w:r>
      <w:r>
        <w:t xml:space="preserve"> от 30.12.2020г. №762</w:t>
      </w:r>
    </w:p>
    <w:p w:rsidR="008F05FB" w:rsidRDefault="008F05FB" w:rsidP="007B358F">
      <w:pPr>
        <w:pStyle w:val="a7"/>
        <w:ind w:left="14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F05FB" w:rsidRDefault="008F05FB" w:rsidP="007B358F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  <w:r>
        <w:rPr>
          <w:szCs w:val="24"/>
        </w:rPr>
        <w:t>.</w:t>
      </w:r>
    </w:p>
    <w:p w:rsidR="008F05FB" w:rsidRDefault="008F05FB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  <w:sectPr w:rsidR="008F05FB" w:rsidSect="007B358F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8F05FB" w:rsidRDefault="008F05FB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</w:p>
    <w:p w:rsidR="008F05FB" w:rsidRDefault="008F05FB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F05FB" w:rsidRDefault="008F05FB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5FB" w:rsidRDefault="008F05FB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8F05FB" w:rsidRDefault="008F05FB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2015-2023 годы»</w:t>
      </w:r>
    </w:p>
    <w:p w:rsidR="008F05FB" w:rsidRDefault="008F05FB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8F05FB" w:rsidRDefault="008F05FB" w:rsidP="0094213F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31.12.2020 г.</w:t>
      </w:r>
    </w:p>
    <w:p w:rsidR="008F05FB" w:rsidRDefault="008F05FB" w:rsidP="0094213F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18"/>
        <w:gridCol w:w="4667"/>
        <w:gridCol w:w="646"/>
        <w:gridCol w:w="1289"/>
        <w:gridCol w:w="1624"/>
        <w:gridCol w:w="939"/>
        <w:gridCol w:w="1913"/>
        <w:gridCol w:w="3049"/>
      </w:tblGrid>
      <w:tr w:rsidR="008F05FB" w:rsidTr="00156E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8F05FB" w:rsidTr="00156ED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-/+</w:t>
            </w:r>
          </w:p>
          <w:p w:rsidR="008F05FB" w:rsidRDefault="008F05FB" w:rsidP="00156ED9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%</w:t>
            </w:r>
          </w:p>
          <w:p w:rsidR="008F05FB" w:rsidRDefault="008F05FB" w:rsidP="00156ED9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8F05FB" w:rsidTr="00156ED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jc w:val="center"/>
            </w:pPr>
            <w:r>
              <w:t>8</w:t>
            </w:r>
          </w:p>
        </w:tc>
      </w:tr>
      <w:tr w:rsidR="008F05FB" w:rsidTr="00156ED9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«Развитие транспортного комплекса на территории Киренского района на 2015-2023 годы»</w:t>
            </w:r>
          </w:p>
        </w:tc>
      </w:tr>
      <w:tr w:rsidR="008F05FB" w:rsidTr="00156ED9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</w:pPr>
            <w:r w:rsidRPr="00D855E3">
              <w:rPr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55 491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55 491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-</w:t>
            </w:r>
          </w:p>
        </w:tc>
      </w:tr>
      <w:tr w:rsidR="008F05FB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31 569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31 569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-</w:t>
            </w:r>
          </w:p>
        </w:tc>
      </w:tr>
      <w:tr w:rsidR="008F05FB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94213F">
            <w:pPr>
              <w:pStyle w:val="ConsPlusCell"/>
              <w:jc w:val="center"/>
            </w:pPr>
            <w:r>
              <w:t>6831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5A0934" w:rsidP="00156ED9">
            <w:pPr>
              <w:pStyle w:val="ConsPlusCell"/>
              <w:jc w:val="center"/>
            </w:pPr>
            <w:r>
              <w:t>+6300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5A0934" w:rsidP="00156ED9">
            <w:pPr>
              <w:pStyle w:val="ConsPlusCell"/>
              <w:jc w:val="center"/>
            </w:pPr>
            <w:r>
              <w:t>1286,4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5A0934" w:rsidP="005A0934">
            <w:pPr>
              <w:pStyle w:val="ConsPlusCell"/>
              <w:jc w:val="center"/>
            </w:pPr>
            <w:r>
              <w:t>из-за снижения цены  билета вырос пассажиропоток</w:t>
            </w:r>
          </w:p>
        </w:tc>
      </w:tr>
      <w:tr w:rsidR="008F05FB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156ED9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человек перевезенных судами на воздушной подушке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94213F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6A4239">
            <w:pPr>
              <w:pStyle w:val="ConsPlusCell"/>
              <w:jc w:val="center"/>
            </w:pPr>
            <w:r>
              <w:t>-302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-86,28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156ED9">
            <w:pPr>
              <w:pStyle w:val="ConsPlusCell"/>
              <w:jc w:val="center"/>
            </w:pPr>
            <w:r>
              <w:t>отклонение показателя обусловлено  меньшим выполнением рейсов ввиду погодных условий</w:t>
            </w:r>
          </w:p>
        </w:tc>
      </w:tr>
    </w:tbl>
    <w:p w:rsidR="008F05FB" w:rsidRDefault="008F05FB" w:rsidP="001978D5">
      <w:pPr>
        <w:jc w:val="left"/>
      </w:pPr>
    </w:p>
    <w:p w:rsidR="008F05FB" w:rsidRDefault="008F05FB" w:rsidP="001978D5">
      <w:pPr>
        <w:jc w:val="left"/>
      </w:pPr>
    </w:p>
    <w:p w:rsidR="008F05FB" w:rsidRDefault="008F05FB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F05FB" w:rsidRDefault="008F05FB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8F05FB" w:rsidRDefault="008F05F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8F05FB" w:rsidRPr="00D855E3" w:rsidRDefault="008F05FB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2015-2023</w:t>
      </w:r>
      <w:r w:rsidRPr="00D855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5FB" w:rsidRDefault="008F05F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8F05FB" w:rsidRDefault="008F05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8F05FB" w:rsidRDefault="008F05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31.12.2020 г.</w:t>
      </w:r>
    </w:p>
    <w:p w:rsidR="008F05FB" w:rsidRDefault="008F05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62"/>
        <w:gridCol w:w="1894"/>
        <w:gridCol w:w="1212"/>
        <w:gridCol w:w="1461"/>
        <w:gridCol w:w="1581"/>
        <w:gridCol w:w="1707"/>
        <w:gridCol w:w="2501"/>
        <w:gridCol w:w="1144"/>
        <w:gridCol w:w="1144"/>
        <w:gridCol w:w="2069"/>
      </w:tblGrid>
      <w:tr w:rsidR="008F05FB" w:rsidRPr="00D855E3" w:rsidTr="00F169A9">
        <w:trPr>
          <w:trHeight w:val="1280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6A4239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финансиро</w:t>
            </w:r>
            <w:r>
              <w:rPr>
                <w:sz w:val="20"/>
                <w:szCs w:val="20"/>
              </w:rPr>
              <w:t>вания, предусмотренный на 2020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1A1025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201</w:t>
            </w:r>
            <w:r>
              <w:rPr>
                <w:sz w:val="20"/>
                <w:szCs w:val="20"/>
              </w:rPr>
              <w:t>7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8F05FB" w:rsidRPr="00D855E3" w:rsidTr="00F169A9">
        <w:trPr>
          <w:jc w:val="center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8F05FB" w:rsidRPr="00D855E3" w:rsidRDefault="008F05FB" w:rsidP="00816DB6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</w:t>
            </w:r>
            <w:r>
              <w:rPr>
                <w:sz w:val="20"/>
                <w:szCs w:val="20"/>
              </w:rPr>
              <w:t>ии Киренского района на 2015-2023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 w:rsidP="00996F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393F1B">
        <w:trPr>
          <w:trHeight w:val="344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B61E6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257787" w:rsidRDefault="008F05FB" w:rsidP="0009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393F1B">
        <w:trPr>
          <w:trHeight w:val="573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816DB6" w:rsidRDefault="008F05FB" w:rsidP="003543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6D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8E7725">
        <w:trPr>
          <w:trHeight w:val="410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 w:rsidP="009D19BD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01.01.2020 г. – </w:t>
            </w:r>
            <w:r>
              <w:rPr>
                <w:sz w:val="20"/>
                <w:szCs w:val="20"/>
                <w:lang w:eastAsia="ru-RU"/>
              </w:rPr>
              <w:lastRenderedPageBreak/>
              <w:t>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CA189D">
        <w:trPr>
          <w:trHeight w:val="255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 w:rsidP="00D855E3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530B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530B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8F05FB" w:rsidRPr="00D855E3" w:rsidTr="008E7725">
        <w:trPr>
          <w:trHeight w:val="1575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D855E3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0046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F05FB" w:rsidRPr="00D855E3" w:rsidTr="00F169A9">
        <w:trPr>
          <w:trHeight w:val="299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EF728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F169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F05FB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</w:p>
          <w:p w:rsidR="008F05FB" w:rsidRPr="00D855E3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возмещение недополученных доходов, связанных с оказанием услуг по пассажирским перевозкам автомобильным транспортом</w:t>
            </w:r>
          </w:p>
          <w:p w:rsidR="008F05FB" w:rsidRPr="00D855E3" w:rsidRDefault="008F05F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произведена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выставленных счетов</w:t>
            </w:r>
          </w:p>
        </w:tc>
      </w:tr>
      <w:tr w:rsidR="008F05FB" w:rsidRPr="00D855E3" w:rsidTr="00F169A9">
        <w:trPr>
          <w:trHeight w:val="24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ru-RU"/>
              </w:rPr>
              <w:t>2.</w:t>
            </w:r>
          </w:p>
          <w:p w:rsidR="008F05FB" w:rsidRPr="00F169A9" w:rsidRDefault="008F05F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6A42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855E3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F05FB" w:rsidRPr="00D855E3" w:rsidTr="004471FF">
        <w:trPr>
          <w:trHeight w:val="72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Pr="00BA5CE8" w:rsidRDefault="008F05FB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</w:t>
            </w:r>
            <w:r>
              <w:rPr>
                <w:b/>
                <w:sz w:val="20"/>
                <w:szCs w:val="20"/>
                <w:lang w:eastAsia="ru-RU"/>
              </w:rPr>
              <w:t xml:space="preserve"> 3. </w:t>
            </w:r>
            <w:r>
              <w:rPr>
                <w:sz w:val="20"/>
                <w:szCs w:val="20"/>
                <w:lang w:eastAsia="ru-RU"/>
              </w:rPr>
              <w:t>приобретение судов на воздушной подушке для повышения транспортной доступности</w:t>
            </w:r>
          </w:p>
          <w:p w:rsidR="008F05FB" w:rsidRPr="00D855E3" w:rsidRDefault="008F05FB" w:rsidP="00F169A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FB" w:rsidRDefault="008F05FB" w:rsidP="00FF0E2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F169A9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F05FB" w:rsidRPr="00D855E3" w:rsidTr="004471FF">
        <w:trPr>
          <w:trHeight w:val="692"/>
          <w:jc w:val="center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 w:rsidP="00BA5CE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FB" w:rsidRDefault="008F05FB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Pr="00F169A9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F05FB" w:rsidRPr="00D855E3" w:rsidTr="004471FF">
        <w:trPr>
          <w:trHeight w:val="525"/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 w:rsidP="00BA5CE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D855E3" w:rsidRDefault="008F05F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Default="008F05FB" w:rsidP="00BA5CE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9D1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F169A9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3543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8F05FB" w:rsidRDefault="008F05FB" w:rsidP="00D855E3">
      <w:pPr>
        <w:spacing w:after="0" w:line="240" w:lineRule="auto"/>
        <w:rPr>
          <w:szCs w:val="24"/>
        </w:rPr>
      </w:pPr>
    </w:p>
    <w:p w:rsidR="008F05FB" w:rsidRDefault="008F05FB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8F05FB" w:rsidRDefault="008F05FB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8F05FB" w:rsidRDefault="008F05FB" w:rsidP="00816DB6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sectPr w:rsidR="008F05FB" w:rsidSect="00816DB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A3" w:rsidRDefault="00EE08A3" w:rsidP="00F169A9">
      <w:pPr>
        <w:spacing w:after="0" w:line="240" w:lineRule="auto"/>
      </w:pPr>
      <w:r>
        <w:separator/>
      </w:r>
    </w:p>
  </w:endnote>
  <w:endnote w:type="continuationSeparator" w:id="0">
    <w:p w:rsidR="00EE08A3" w:rsidRDefault="00EE08A3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A3" w:rsidRDefault="00EE08A3" w:rsidP="00F169A9">
      <w:pPr>
        <w:spacing w:after="0" w:line="240" w:lineRule="auto"/>
      </w:pPr>
      <w:r>
        <w:separator/>
      </w:r>
    </w:p>
  </w:footnote>
  <w:footnote w:type="continuationSeparator" w:id="0">
    <w:p w:rsidR="00EE08A3" w:rsidRDefault="00EE08A3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6EB"/>
    <w:rsid w:val="00023758"/>
    <w:rsid w:val="00095A4A"/>
    <w:rsid w:val="000C5305"/>
    <w:rsid w:val="000D314E"/>
    <w:rsid w:val="000F4A30"/>
    <w:rsid w:val="00150CE7"/>
    <w:rsid w:val="00156ED9"/>
    <w:rsid w:val="00161EE6"/>
    <w:rsid w:val="001978D5"/>
    <w:rsid w:val="001A1025"/>
    <w:rsid w:val="001A7131"/>
    <w:rsid w:val="00257787"/>
    <w:rsid w:val="00322257"/>
    <w:rsid w:val="00326007"/>
    <w:rsid w:val="003336A5"/>
    <w:rsid w:val="003543A0"/>
    <w:rsid w:val="00363046"/>
    <w:rsid w:val="00393F1B"/>
    <w:rsid w:val="003C148E"/>
    <w:rsid w:val="0040459E"/>
    <w:rsid w:val="00424AD3"/>
    <w:rsid w:val="00437889"/>
    <w:rsid w:val="004471FF"/>
    <w:rsid w:val="00480653"/>
    <w:rsid w:val="004F0743"/>
    <w:rsid w:val="00502A60"/>
    <w:rsid w:val="00530BDF"/>
    <w:rsid w:val="005607CC"/>
    <w:rsid w:val="00582613"/>
    <w:rsid w:val="005A0934"/>
    <w:rsid w:val="005D40CA"/>
    <w:rsid w:val="005E0B54"/>
    <w:rsid w:val="00600659"/>
    <w:rsid w:val="00615352"/>
    <w:rsid w:val="006239DE"/>
    <w:rsid w:val="006A4239"/>
    <w:rsid w:val="006B5A19"/>
    <w:rsid w:val="006C2FB2"/>
    <w:rsid w:val="006F4C6C"/>
    <w:rsid w:val="00707DDB"/>
    <w:rsid w:val="007147C2"/>
    <w:rsid w:val="00730167"/>
    <w:rsid w:val="0077696D"/>
    <w:rsid w:val="007A3A4A"/>
    <w:rsid w:val="007B358F"/>
    <w:rsid w:val="00816DB6"/>
    <w:rsid w:val="00827E8A"/>
    <w:rsid w:val="00830399"/>
    <w:rsid w:val="008B04B1"/>
    <w:rsid w:val="008E7725"/>
    <w:rsid w:val="008F05FB"/>
    <w:rsid w:val="008F2DAF"/>
    <w:rsid w:val="008F55C3"/>
    <w:rsid w:val="0094213F"/>
    <w:rsid w:val="00996FBE"/>
    <w:rsid w:val="009C7840"/>
    <w:rsid w:val="009D19BD"/>
    <w:rsid w:val="009F0F6F"/>
    <w:rsid w:val="00A54330"/>
    <w:rsid w:val="00A717FE"/>
    <w:rsid w:val="00A839C4"/>
    <w:rsid w:val="00AC787A"/>
    <w:rsid w:val="00AD43A4"/>
    <w:rsid w:val="00AF41B9"/>
    <w:rsid w:val="00B2457C"/>
    <w:rsid w:val="00B61E64"/>
    <w:rsid w:val="00B6410C"/>
    <w:rsid w:val="00B83083"/>
    <w:rsid w:val="00BA5CE8"/>
    <w:rsid w:val="00C27DB9"/>
    <w:rsid w:val="00CA189D"/>
    <w:rsid w:val="00CF0AD7"/>
    <w:rsid w:val="00D33BB6"/>
    <w:rsid w:val="00D757AA"/>
    <w:rsid w:val="00D855E3"/>
    <w:rsid w:val="00DC2798"/>
    <w:rsid w:val="00E016CE"/>
    <w:rsid w:val="00E04216"/>
    <w:rsid w:val="00E8391F"/>
    <w:rsid w:val="00E95216"/>
    <w:rsid w:val="00ED309D"/>
    <w:rsid w:val="00EE08A3"/>
    <w:rsid w:val="00EE1BF3"/>
    <w:rsid w:val="00EF7283"/>
    <w:rsid w:val="00F126DC"/>
    <w:rsid w:val="00F169A9"/>
    <w:rsid w:val="00F650CF"/>
    <w:rsid w:val="00FA0174"/>
    <w:rsid w:val="00FE2413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B358F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852</Words>
  <Characters>4863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35</cp:revision>
  <cp:lastPrinted>2021-03-01T07:00:00Z</cp:lastPrinted>
  <dcterms:created xsi:type="dcterms:W3CDTF">2017-03-01T02:03:00Z</dcterms:created>
  <dcterms:modified xsi:type="dcterms:W3CDTF">2021-03-04T07:02:00Z</dcterms:modified>
</cp:coreProperties>
</file>